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29" w:rsidRPr="00B5789A" w:rsidRDefault="00E53B29" w:rsidP="00B5789A">
      <w:pPr>
        <w:tabs>
          <w:tab w:val="left" w:pos="2520"/>
        </w:tabs>
        <w:spacing w:after="0" w:line="240" w:lineRule="auto"/>
        <w:ind w:right="-720"/>
        <w:jc w:val="right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E53B29" w:rsidRPr="00B5789A" w:rsidRDefault="00E53B29" w:rsidP="00B5789A">
      <w:pPr>
        <w:tabs>
          <w:tab w:val="left" w:pos="2520"/>
        </w:tabs>
        <w:spacing w:after="0" w:line="240" w:lineRule="auto"/>
        <w:ind w:right="-720"/>
        <w:jc w:val="right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E53B29" w:rsidRPr="00B5789A" w:rsidRDefault="00E53B29" w:rsidP="00B5789A">
      <w:pPr>
        <w:tabs>
          <w:tab w:val="left" w:pos="2520"/>
        </w:tabs>
        <w:spacing w:after="0" w:line="240" w:lineRule="auto"/>
        <w:ind w:right="-720"/>
        <w:jc w:val="right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B47EDD" w:rsidRPr="00B5789A" w:rsidRDefault="00B47EDD" w:rsidP="00B5789A">
      <w:pPr>
        <w:tabs>
          <w:tab w:val="left" w:pos="2520"/>
        </w:tabs>
        <w:spacing w:after="0" w:line="240" w:lineRule="auto"/>
        <w:ind w:right="-720"/>
        <w:jc w:val="right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                                                           به نام خدا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</w:rPr>
        <w:t xml:space="preserve">                                                 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شخصي به هزار غم گرفتارم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شخصی به هزار غم گرفتارم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هر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نفسی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جان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رسد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به جان رسد كارم: كنايه از بيچاره شدن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معنی: من كسی هستم كه هزاران غم و اندوه مرا گرفتار كرده است و هر لحظه كار برای من دشوارتر و سخت‌تر می‌شود.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بی‌زَلّت و بی‌گناه محبوسم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بی‌علّت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بی‌سبب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گرفتارم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زلّت: خطا، لغزش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محبوس: زندانی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ردّالقافیه: هر گاه مصراع اوّل بیت اوّل در مصراع دوم بیت تکرار شود ردّالقافیه گویند.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من بدون هيچ لغزش و گناهی زندانی هستم بی‌هيچ دليلی اسير و دربند شده‌ام.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خورده قسم اختران به پاداشم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بسته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کمر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آسمان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پیکارم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اشاره دارد به باور کهن: «تأثیر ستارگان در سرنوشت افراد» که ریشه در باورهای یونانی دارد.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خورده قسم اختران: تشخيص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اختر: ستاره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اختر و آسمان: مراعات نظير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بسته كمر: كنايه از آماده شدن، همّت كردن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آسمان كمر بستن: تشخيص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پاداش: مجازات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lastRenderedPageBreak/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ستاره‌ها برای مجازات من گویی قسم خورده‌اند (اشاره دارد به مؤثّر بودن ستاره‌ها در سرنوشت)؛ آسمان هم سر جنگ با من دارد.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محبوسم و طالع است منحوسم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غمخوارم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اختر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خونخوارم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اشاره دارد به باور کهن: «تأثیر ستارگان در سرنوشت افراد» که ریشه در باورهای یونانی دارد.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منحوس: شوم، ناميمون، بد اختر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اختر است خون خوارم: تشخيص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طالع، منحوس و اختر: مراعات نظیر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واج آرايی صامت / س / در مصراع اوّل و صامت / خ / در مصراع دوم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زندانی هستم و بخت با من یار نیست؛ اندوهگین هستم و ستاره‌ی بختم با من دشمن است.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امروز به غم فزون‌تر از دی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امسال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نقد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کمتر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پارم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بیت تأكيد دارد بر حرمت و ارزش من در حال كم شدن و كاستی است.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فزون: بيشتر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دی: ديروز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پار: پارسال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فزون، كمتر: تضاد و مراعات نظیر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امروز، دی: تضاد و مراعات نظير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امسال، پار: تضاد و مراعات نظير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غم من امروز بيشتر از ديروز و ارزش من امسال خيلی كمتر از پارسال شده است.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طومار ندامت است طبع من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حرفی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است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هر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آتشی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ز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طومارم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تکیه روی مصراع اوّل است، هر سخن از ندامت آتشی جان فرساست.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تصدیر: تکرار کلمات آغاز و پایان مصراع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طومار: نامه، کتاب، دفتر، صحیفه، مکتوب، نوشته‌ی دراز، نوشته‌ی لوله کرده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طومار و حرف: مراعات نظير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طبع من طومار ندامت است: تشبیه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ندامت: پشيمانی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طبع شعری خود را به خاطر اندوه بيش از اندازه به طومار ندامت تشبيه كرده است.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سراپای وجود من از پشیمانی و ندامت سخن می‌گوید، به علّت غم بی پايان و زياد او معتقد است که هر آتش اين عالم در برابر طومار ندامت من يک حرف بيشتر نيست.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یاران گزیده داشتم روزی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امروز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شد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نیست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کس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یارم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اظهار گله‌مندی از دوستانش كه به او سر نمی‌زنند.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روزگاری من صاحب دوستان برگزيده‌ی زيادی بودم نمی‌دانم اكنون چه اتّفاقی افتاده است كه هيچ كس از من يادی نمی‌كند.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هر نیمه شب آسمان ستوه آید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ناله‌ی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سخت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گریه‌ی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زارم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مبالغه در زیادی آه و ناله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تشخيص آسمان به ستوه آمده و خسته شده است.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حسن تعليل: علّت گرفتگی آسمان به ستوه آمدن آن از دست گریه‌های شبانه‌ی اوست.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گريه‌های شديد و ناله‌های تأثّر انگيز من نيمه شب آسمان را خسته و دلتنگ می‌كند.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زندان خدایگان که و من که!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ناگه چه قضا نمود دیدارم؟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خدايگان: پادشاهان، سلاطین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كه: كجا، ويژگی سبک خراسانی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lastRenderedPageBreak/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زندان سلاطين و پادشاهان كجا و من كجا؟ اين چه سرنوشت شومی ‌بود كه ناگهان به من روی آورد؟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بندی است گران به دست و پایم در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شاید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بس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ابله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سبک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بارم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>!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سبک بار: آسوده خاطر، فارغ البال، در این بیت مقصود نادان است.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دست و پا: مراعات نظير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گویی: شاید که، قید تردید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دست و پای مرا با بند سنگينی بسته‌اند شايد پاداش سبک سری و نادانی من است.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محبوس چرا شدم، نمی‌دانم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دانم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نه دزدم و نه عیّارم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عيّار: شبرو، دزد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دزد و عیّار و محبوس: مراعات نظیر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اين كه چرا زندانی شده‌ام را نمی‌دانم همين قدر می‌دانم كه نه دزد هستم نه شبرو.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آخر چه کنم من و چه بد کردم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تا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بند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مَلک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بُوَد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سزاوارم؟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آخر من چه كار بكنم، من چه بدی مرتكب شدم كه شايسته‌ی زندانی شدن به دست پادشاه شده‌ام.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ترسیدم و پشت بر وطن کردم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گفتم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من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طالع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نگونسارم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حرف «و» در من و طالع نگونسارم: «و» همراهی و معیّت (: همراهی)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از بخت نا موافق خودم وحشت كردم و از وطن دل بريدم و گفتم هر چه باداباد اين من و اين هم بخت ناموافّقم.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بسیار امید بود درطبعم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وای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امیدهای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بسیارم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وای: شبه جمله که گاهی حرف ندا سرش می‌آید.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طبع: سرشت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اميدهای بسياری داشتم، افسوس آن همه اميدی كه در سينه داشتم.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قصّه چه کنم دراز، بس باشد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نیست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گشایشی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ز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گفتارم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بهتر است قصّه‌ی زندگی خود را طولانی نكنم بس است چون حرف زدن مشكلی از مشكلات من را حل نمی‌كند.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noProof/>
          <w:sz w:val="28"/>
          <w:szCs w:val="28"/>
        </w:rPr>
        <w:t>***********</w:t>
      </w:r>
      <w:r w:rsidRPr="00B5789A">
        <w:rPr>
          <w:rFonts w:ascii="Times New Roman" w:eastAsia="Times New Roman" w:hAnsi="Times New Roman" w:cs="B Mitra" w:hint="cs"/>
          <w:noProof/>
          <w:sz w:val="28"/>
          <w:szCs w:val="28"/>
          <w:rtl/>
        </w:rPr>
        <w:t>*********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نالم به دل چو نای من اندر حصار نای</w:t>
      </w:r>
      <w:r w:rsidRPr="00B5789A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                  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پستی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گرفت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همّت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من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زین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بلند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جای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تشبیه ناله‌ی دل به نای (: نی)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نای اوّل: نی، از ادوات موسیقی بادی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نای دوم: نام یکی از زندان‌های مسعود سعد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نای اوّل و نای دوم: جناس تام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ناله و نای: مراعات نظیر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نای و جای: جناس ناقص اختلافی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پستی و بلند: تضاد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واج آرایی صامت / ن /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در زندان آه و ناله سر می‌دهم، زندان همّت و قدرت و بلند نظری مرا به پستی کشاند و مرا در هم کوبید.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صبحدم چون کِلّه بندد آه دود آسای من</w:t>
      </w:r>
      <w:r w:rsidRPr="00B5789A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/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چون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شفق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در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خون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نشیند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چشم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خون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پالای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من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کلّه: خیمه ای از پارچه ی تُنُک و لطیف که آن را هم چون خانه می‌دوزند، پشه بند حجله‌ی عروسی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دود آسا: مثل دود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چشم خون پالا: چشم خون ریز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سحرگاهان که آه‌های سوزناک و آتشین من از دل سوخته ی من برمی‌خیزد، گویی که خیمه و خرگاهی در آسمان برمی‌افرازد و چشمان خونبار و شب زنده دار من چون سرخی شفق گویی به خون می‌نشیند. (چشمانم خونبار می‌شود.)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به زندان قفس مرغ دلم چون شاد می‌گردد</w:t>
      </w:r>
      <w:r w:rsidRPr="00B5789A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/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مگر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روزی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که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از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این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بند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غم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آزاد</w:t>
      </w: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می‌گردد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زندان قفس: اضافه‌ی تشبیهی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مرغ دل: اضافه‌ی تشبیهی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قفس و مرغ: مراعات نظیر </w:t>
      </w:r>
    </w:p>
    <w:p w:rsidR="00B47EDD" w:rsidRPr="00B5789A" w:rsidRDefault="00B47EDD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t>بند غم: اضافه‌ی تشبیهی</w:t>
      </w:r>
    </w:p>
    <w:p w:rsidR="006E53EF" w:rsidRPr="00B5789A" w:rsidRDefault="00B47EDD" w:rsidP="00B5789A">
      <w:pPr>
        <w:tabs>
          <w:tab w:val="left" w:pos="2520"/>
        </w:tabs>
        <w:ind w:right="-720"/>
        <w:rPr>
          <w:rFonts w:ascii="Times New Roman" w:eastAsia="Times New Roman" w:hAnsi="Times New Roman" w:cs="B Mitra"/>
          <w:sz w:val="28"/>
          <w:szCs w:val="28"/>
        </w:rPr>
      </w:pPr>
      <w:r w:rsidRPr="00B5789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معنی:</w:t>
      </w:r>
      <w:r w:rsidRPr="00B5789A">
        <w:rPr>
          <w:rFonts w:ascii="Times New Roman" w:eastAsia="Times New Roman" w:hAnsi="Times New Roman" w:cs="B Mitra"/>
          <w:sz w:val="28"/>
          <w:szCs w:val="28"/>
          <w:rtl/>
        </w:rPr>
        <w:t xml:space="preserve"> هنگامی ‌آرامش و شادی به دل دست می‌دهد که از بند غم آزاد شود</w:t>
      </w:r>
    </w:p>
    <w:p w:rsidR="006E53EF" w:rsidRPr="00B5789A" w:rsidRDefault="006E53EF" w:rsidP="00B5789A">
      <w:pPr>
        <w:tabs>
          <w:tab w:val="left" w:pos="2520"/>
        </w:tabs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656D20" w:rsidRPr="00B5789A" w:rsidRDefault="00656D20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درس 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بیست و سوّم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</w:t>
      </w: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لاله ی آزاد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ahoma" w:eastAsia="Times New Roman" w:hAnsi="Tahoma" w:cs="B Mitra"/>
          <w:color w:val="000000"/>
          <w:sz w:val="28"/>
          <w:szCs w:val="28"/>
        </w:rPr>
      </w:pP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1-من گل آزادی هستم که به اختيار خودم می رویم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بویا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شوم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     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دشت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پهناور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زندگی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کنم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از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این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نظر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همانند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آهو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هستم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fa-IR"/>
        </w:rPr>
        <w:t>2-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من با باران سیراب می شوم و کنار جوی آب نروییده ام که محتاج آن باشم /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دشت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بیکران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روییده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نه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درباغ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آنجابرایم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کوچک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است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3-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</w:rPr>
        <w:t>من گل لاله ی آزادی هستم که به اختیار خود می رویم و بویا می شوم.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4-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سرخی چهره ی من بخاطر خون سرخی است که دررگهایم جاری است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چهره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آنقدر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زیباست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احتیاج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آرایشگ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ر ندارم.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5-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من روی پای خود ایستاده ام و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کمک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دیگران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احتیاج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ندارم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جستجوی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یاری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نیستم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ازاینکه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بیگانگان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کمکم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نکنند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نگران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نیستم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6-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</w:rPr>
        <w:t>من گل لاله ی آزادی هستم که به اختیار خود می رویم و بویا می شوم.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7-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هرروز صبح نسیم آزادی و بوی خوش به قصد زیارت من می آید و چشمان بچّه های آهو با دیدن من خوشحال می شود.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8-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من مانند چراغ روشنی هستم که درگوشه ای از این دشت فروزانم.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      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پروانه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های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بسیاری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اطراف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هستند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همه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عاشق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هستند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9-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</w:rPr>
        <w:t>من گل لاله ی آزادی هستم که به اختیار خود می رویم و بویا می شوم.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10-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من با نشان دادن برگ و گل خود، آب و رنگی به چمن می بخشم.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سراسر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دشت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ازبوی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عطرآمیز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مانند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مُشک،خوشبو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شده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است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11-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ایستادن و خم شدن من به خاطر مستی است و سر و پای وجودم ناز و ادا و شادی است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</w:rPr>
        <w:t>.12-من گل لاله ی آزادی هستم که به اختیار خود می رویم و بویا می شوم.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13-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چهره ی سرخ من از می عشق و حالت مستی است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داغی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در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سینه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پُرخونم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دارم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دلیل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عاشق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بودن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است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14-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من لاله ی آزاد و دلباخته ای ام که به زندگی صحرا عادت کرده ام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/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عشق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مرا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ازخود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خود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کرده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باعث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شده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از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شهر،روانه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ی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صحرا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شوم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15-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</w:rPr>
        <w:t>من گل لاله ی آزادی هستم که به اختیار خود می رویم و بویا می شوم.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16-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من در زندگی خود همواره تلاش کرده ام و ازکسی کمک نمی خواهم به همین دلیل هیچ گونه وابستگی به باغ و چمنزار ندارم.</w:t>
      </w:r>
      <w:r w:rsidRPr="00B5789A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 17-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من به این طریق زندگی افتخار می کنم چون متّکی به خودم هستم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/</w:t>
      </w:r>
      <w:r w:rsidRPr="00B5789A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  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من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از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آغاز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زندگی،آزاد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بودم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و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سرانجام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هم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آزاد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ازاین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 xml:space="preserve"> </w:t>
      </w:r>
      <w:r w:rsidRPr="00B5789A"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>د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  <w:t>نیا می روم.18-</w:t>
      </w:r>
      <w:r w:rsidRPr="00B5789A">
        <w:rPr>
          <w:rFonts w:ascii="Tahoma" w:eastAsia="Times New Roman" w:hAnsi="Tahoma" w:cs="B Mitra"/>
          <w:color w:val="000000"/>
          <w:sz w:val="28"/>
          <w:szCs w:val="28"/>
          <w:rtl/>
        </w:rPr>
        <w:t>من گل لاله ی آزادی هستم که به اختیار خود می رویم و بویا می شوم.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lastRenderedPageBreak/>
        <w:t>درس بیست و چهارّم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تا هست عالمی ، تا هست آدمی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هر دم به روی من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گويد عدوی من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هر لحظه دشمن مرا سرزنش می کند و می گوید :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کاين شيوه ی درّی تو چون دود می رود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 فارسی دری درحال نابودی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لفظی که از لطافت آن جان کند حضور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الفاظ آن به لطافت جان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رقصد زبان به سازش و آيد به ديده نور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 با تلفّظ فارسی دری می رقصد و به چشم ، روشنی می بخشد.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لفظی به رنگ لاله ی دامان کوهسار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واژه های زبان فارسی همانند رنگ زیبای لاله ها چشم نواز است.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از تنگ* شکرّست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 فارسی مانند بار شکر ، قیمتی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قيمت تر و عزيز،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با ارزش تر و ارزشمندتر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از پند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مادرست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از نصیحت مادر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زيب* از بنفشه دارد و از ناز بوی*، بوی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زیبایی خود را از بنفشه و عطرش را از ریحان گرفته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صافی ز چشمه جويد و شوخی ز آب جوی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زلالی خودرا از چشمه گرفته و شادابی آن مثل آب جوی روان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نو نو طراوتی بدهد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 فارسی دری هر لحظه طراوت و شادابی تازه دارد.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سبزه ی بهار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مانند سبزه های بهاری رشد و طراوتی تازه دارد.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فارم چو صوت بلبل و دلبر چو آبشار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مانند بلبل خوشایند است و دل را مانند نوای آبشار به سوی خود می کشاند.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با جوش و موج خود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با جوشش و حرکت خود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موجی چو موج رود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که مانند موج رود می باشد، حرکت می کند.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با ساز و تاب خود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 صدا و آهنگ زیبای خود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با شهد ناب خود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 شیرینی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هم چون عسل خالص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دل آب می کند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دل را به سوی خود می کشاند.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شاداب می کند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دل را شاداب می کند.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لفظی که اعتقاد من است و مرا وجود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مایه ی اعتقاد و اساس هستی من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لفظی که پیش هر سخنم آورد سجود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مرا دربرابر هر کلامش به تعظیم وا می دارد.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خاک کشورم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زبانی که مانند خاک کشورم ارزشمند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ذوق کودکی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چون ذوق کودکی و هیجانات دوران کودکی شیرین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بیت رودکی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مانند ابیات رودکی شاعر توانای ایرانی دلنشین است.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ذرّه های نور بصری می پرستمش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آن را مانند روشنایی چشمم می پرستم و دوست دارم.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شعله های نرم سحر می پرستمش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مانند پرتوهای لطیف خورشید در سحرگاه ستایش می کنم.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من زنده و ز دیده ی من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آیا امکان دارد که من زنده باشم و زبان فارسی دربرابر چشمانم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دود می رود؟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مانند دود بگذرد؟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نابود می شود؟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نابود می گردد.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باور نمی کنم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باور نمی کنم.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نامش برم، به اوج سما می رسد سرم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وقتی نامش را بر زبان می آورم سربلند می گردم.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از شوق می پرم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خوشحال می شوم.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صد مرد معتبر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بزرگان بسیاری از علم و ادب فارسی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آپد بر نظر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ذهنم می رسند.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کان را چو لفظ بیت و غزل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زبانی که آن را به صورت شعر و غزل برای من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انشا نموده ام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بیان کرده اند.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با پند سعدی ام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سعدی با پندهایش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با شعر حافظم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حافظ با غزل هایش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چون عشق عالمی به جهان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دنیایی همچون عشق را به من و جهانیان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اهدا نموده ام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هدیه کرده اند.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سرسان مشو ، عدو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ای دشمن سرگردان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قبحی ز من مجو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بر من خُرده نگیر.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کاین عشق پاک در دل دل پرور جهان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زیرا این زبان فارسی در دل مردم صاحب ذوق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ماند همی جوان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زنده و شاداب می ماند.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تا هست آدمی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تا زمانی که انسان باشد.</w:t>
      </w:r>
    </w:p>
    <w:p w:rsidR="006E53EF" w:rsidRPr="00B5789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>تا هست عالمی</w:t>
      </w:r>
      <w:r w:rsidRPr="00B5789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                </w:t>
      </w:r>
      <w:r w:rsidRPr="00B5789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تا زمانی که جهان باشد.</w:t>
      </w: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Pr="00B5789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B5789A" w:rsidRDefault="00814B8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lastRenderedPageBreak/>
        <w:t xml:space="preserve">نام و خانوادگی         </w:t>
      </w:r>
      <w:r w:rsidR="00263F6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                             با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سمه تعالی                                            زبان فارسی2اردیبهشت94</w:t>
      </w:r>
    </w:p>
    <w:p w:rsidR="00814B8A" w:rsidRPr="00B5789A" w:rsidRDefault="00814B8A" w:rsidP="00814B8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28"/>
          <w:szCs w:val="28"/>
        </w:rPr>
      </w:pPr>
    </w:p>
    <w:tbl>
      <w:tblPr>
        <w:bidiVisual/>
        <w:tblW w:w="8430" w:type="dxa"/>
        <w:tblCellSpacing w:w="0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6"/>
        <w:gridCol w:w="554"/>
      </w:tblGrid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center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دستور : 8 نمره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با رسم نمودار درختی ، نهاد و اجزای گزاره را در جمله‌ی زیر نشان دهید . </w:t>
            </w:r>
            <w:r w:rsidRPr="00B5789A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 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     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محسن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دلاورانه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دشمنان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وطن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جنگیده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است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75/0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زمان مضارع اخباری از « پذیرفتن» را برای یک شخص دلخواه بنویسید 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25/0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جمله‌ی « او هر روز نامه‌ای می‌نوشت . » را مجهول نمایید</w:t>
            </w:r>
            <w:bookmarkStart w:id="0" w:name="_GoBack"/>
            <w:bookmarkEnd w:id="0"/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50/0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ساختمان فعل‌های مشخّص‌شده در عبارت زیر چگونه است ؟ ( ساده ، ‌پیشوندی ، مرکّب ) 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خیلی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u w:val="single"/>
                <w:rtl/>
              </w:rPr>
              <w:t>زحمت کشیدم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تا این درس را </w:t>
            </w:r>
            <w:r w:rsidRPr="00B5789A"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u w:val="single"/>
                <w:rtl/>
              </w:rPr>
              <w:t>فرابگیرم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.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0.50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در جمله‌ی زیر ویژگی‌های(شمار- شناس،ناشناس و اسم جنس </w:t>
            </w:r>
            <w:r w:rsidRPr="00B5789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–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عام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و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خاص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–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ساخت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)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اسم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مشخّص شده را به طور کامل بنویسید .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  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                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علی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همان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u w:val="single"/>
                <w:rtl/>
              </w:rPr>
              <w:t>دوچرخه سواران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است 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1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ساختمان صفت‌های مقابل چگونه است؟( ساده ، مشتق و </w:t>
            </w:r>
            <w:r w:rsidRPr="00B5789A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…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)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   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بلند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ناجوانمرد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ناسپاس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خوش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اخلاق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1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ضمیر و مرجع ضمیر را در جمله‌ی مقابل نشان دهید .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«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علی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هر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روز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کارهای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خود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خانواده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اطّلاع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می‌دهد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0.5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اسم یا شبه‌جمله بودن واژه‌ی « سلام » را در جمله‌های زیر معلوم کنید .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*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او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هر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روز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سلام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می‌کند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 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*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سلام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!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چطوری؟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0.5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lastRenderedPageBreak/>
              <w:t xml:space="preserve">درجمله‌های زیر ابتدا </w:t>
            </w:r>
            <w:r w:rsidRPr="00B5789A"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u w:val="single"/>
                <w:rtl/>
              </w:rPr>
              <w:t xml:space="preserve">نوع حروف ربط (‌وابسته‌ساز یا هم‌پایه ساز 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) را تعیین کنید و در جمله های مرکب ، </w:t>
            </w:r>
            <w:r w:rsidRPr="00B5789A"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u w:val="single"/>
                <w:rtl/>
              </w:rPr>
              <w:t>جمله‌های هسته و وابسته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را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مشخص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نمایید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 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*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هوا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سرد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است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و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برف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می‌بارد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                    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هوا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سرد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است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چون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برف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می‌بارد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</w:t>
            </w:r>
            <w:r w:rsidRPr="00B5789A">
              <w:rPr>
                <w:rFonts w:ascii="Times New Roman" w:eastAsia="Times New Roman" w:hAnsi="Times New Roman" w:cs="B Mitra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*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او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می‌دانست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که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امتحان داریم .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                     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محمّد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آمده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بود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ولی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من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او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ندیدم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2</w:t>
            </w:r>
          </w:p>
        </w:tc>
      </w:tr>
      <w:tr w:rsidR="00B5789A" w:rsidRPr="00B5789A" w:rsidTr="00814B8A">
        <w:trPr>
          <w:tblCellSpacing w:w="0" w:type="dxa"/>
        </w:trPr>
        <w:tc>
          <w:tcPr>
            <w:tcW w:w="8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>در عبارت زیر دو قید بیابید و نوع آن‌ها را معلوم کنید .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پدر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هر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روز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صبح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بیدار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شود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و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بامهربانی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نیز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بیدار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کند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تا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نماز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خود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را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بخوانیم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.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او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هرگز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خواب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نمی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ماند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</w:t>
            </w:r>
            <w:r w:rsidRPr="00B5789A">
              <w:rPr>
                <w:rFonts w:ascii="Times New Roman" w:eastAsia="Times New Roman" w:hAnsi="Times New Roman" w:cs="B Mitra" w:hint="cs"/>
                <w:sz w:val="36"/>
                <w:szCs w:val="36"/>
                <w:rtl/>
              </w:rPr>
              <w:t>ونماز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صبح ما اصلاً قضا نمی شود 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b/>
                <w:bCs/>
                <w:sz w:val="36"/>
                <w:szCs w:val="36"/>
                <w:rtl/>
              </w:rPr>
              <w:t> </w:t>
            </w:r>
          </w:p>
          <w:p w:rsidR="00B5789A" w:rsidRPr="00B5789A" w:rsidRDefault="00B5789A" w:rsidP="00B5789A">
            <w:pPr>
              <w:tabs>
                <w:tab w:val="left" w:pos="2520"/>
              </w:tabs>
              <w:bidi/>
              <w:spacing w:before="100" w:beforeAutospacing="1" w:after="100" w:afterAutospacing="1" w:line="240" w:lineRule="auto"/>
              <w:ind w:right="-720"/>
              <w:jc w:val="right"/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</w:pPr>
            <w:r w:rsidRPr="00B5789A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 </w:t>
            </w:r>
            <w:r w:rsidRPr="00B5789A">
              <w:rPr>
                <w:rFonts w:ascii="Times New Roman" w:eastAsia="Times New Roman" w:hAnsi="Times New Roman" w:cs="B Mitra"/>
                <w:sz w:val="36"/>
                <w:szCs w:val="36"/>
                <w:rtl/>
              </w:rPr>
              <w:t xml:space="preserve"> 1</w:t>
            </w:r>
          </w:p>
        </w:tc>
      </w:tr>
    </w:tbl>
    <w:p w:rsidR="00B5789A" w:rsidRPr="00814B8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36"/>
          <w:szCs w:val="36"/>
        </w:rPr>
      </w:pPr>
    </w:p>
    <w:p w:rsidR="00B5789A" w:rsidRPr="00814B8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36"/>
          <w:szCs w:val="36"/>
        </w:rPr>
      </w:pPr>
    </w:p>
    <w:p w:rsidR="00B5789A" w:rsidRPr="00814B8A" w:rsidRDefault="002E0689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36"/>
          <w:szCs w:val="36"/>
        </w:rPr>
      </w:pPr>
      <w:r>
        <w:rPr>
          <w:rFonts w:ascii="Times New Roman" w:eastAsia="Times New Roman" w:hAnsi="Times New Roman" w:cs="B Mitra" w:hint="cs"/>
          <w:sz w:val="36"/>
          <w:szCs w:val="36"/>
          <w:rtl/>
        </w:rPr>
        <w:t xml:space="preserve">                                                                                  موفق باشید</w:t>
      </w:r>
    </w:p>
    <w:p w:rsidR="00B5789A" w:rsidRPr="00814B8A" w:rsidRDefault="00B5789A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36"/>
          <w:szCs w:val="36"/>
          <w:rtl/>
        </w:rPr>
      </w:pPr>
    </w:p>
    <w:p w:rsidR="006E53EF" w:rsidRPr="00814B8A" w:rsidRDefault="006E53EF" w:rsidP="00B5789A">
      <w:pPr>
        <w:tabs>
          <w:tab w:val="left" w:pos="2520"/>
        </w:tabs>
        <w:bidi/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B Mitra"/>
          <w:sz w:val="36"/>
          <w:szCs w:val="36"/>
          <w:rtl/>
        </w:rPr>
      </w:pPr>
      <w:r w:rsidRPr="00814B8A">
        <w:rPr>
          <w:rFonts w:ascii="Times New Roman" w:eastAsia="Times New Roman" w:hAnsi="Times New Roman" w:cs="B Mitra"/>
          <w:sz w:val="36"/>
          <w:szCs w:val="36"/>
        </w:rPr>
        <w:t> </w:t>
      </w:r>
    </w:p>
    <w:p w:rsidR="006E53EF" w:rsidRPr="00814B8A" w:rsidRDefault="006E53EF" w:rsidP="00B5789A">
      <w:pPr>
        <w:tabs>
          <w:tab w:val="left" w:pos="2520"/>
        </w:tabs>
        <w:ind w:right="-720"/>
        <w:rPr>
          <w:rFonts w:ascii="Times New Roman" w:eastAsia="Times New Roman" w:hAnsi="Times New Roman" w:cs="B Mitra"/>
          <w:sz w:val="36"/>
          <w:szCs w:val="36"/>
        </w:rPr>
      </w:pPr>
    </w:p>
    <w:p w:rsidR="006E53EF" w:rsidRPr="00814B8A" w:rsidRDefault="006E53EF" w:rsidP="00B5789A">
      <w:pPr>
        <w:tabs>
          <w:tab w:val="left" w:pos="2520"/>
        </w:tabs>
        <w:ind w:right="-720"/>
        <w:rPr>
          <w:rFonts w:ascii="Times New Roman" w:eastAsia="Times New Roman" w:hAnsi="Times New Roman" w:cs="B Mitra"/>
          <w:sz w:val="36"/>
          <w:szCs w:val="36"/>
        </w:rPr>
      </w:pPr>
    </w:p>
    <w:p w:rsidR="006E53EF" w:rsidRPr="00814B8A" w:rsidRDefault="006E53EF" w:rsidP="00B5789A">
      <w:pPr>
        <w:tabs>
          <w:tab w:val="left" w:pos="2520"/>
        </w:tabs>
        <w:ind w:right="-720"/>
        <w:rPr>
          <w:rFonts w:ascii="Times New Roman" w:eastAsia="Times New Roman" w:hAnsi="Times New Roman" w:cs="B Mitra"/>
          <w:sz w:val="36"/>
          <w:szCs w:val="36"/>
        </w:rPr>
      </w:pPr>
    </w:p>
    <w:p w:rsidR="006E53EF" w:rsidRPr="00B5789A" w:rsidRDefault="006E53EF" w:rsidP="00B5789A">
      <w:pPr>
        <w:tabs>
          <w:tab w:val="left" w:pos="2520"/>
        </w:tabs>
        <w:ind w:right="-720"/>
        <w:rPr>
          <w:rFonts w:ascii="Times New Roman" w:eastAsia="Times New Roman" w:hAnsi="Times New Roman" w:cs="B Mitra"/>
          <w:sz w:val="28"/>
          <w:szCs w:val="28"/>
        </w:rPr>
      </w:pPr>
    </w:p>
    <w:p w:rsidR="00F1371F" w:rsidRPr="00B5789A" w:rsidRDefault="00B47EDD" w:rsidP="00B5789A">
      <w:pPr>
        <w:tabs>
          <w:tab w:val="left" w:pos="2520"/>
        </w:tabs>
        <w:ind w:right="-720"/>
        <w:rPr>
          <w:rFonts w:cs="B Mitra"/>
          <w:sz w:val="28"/>
          <w:szCs w:val="28"/>
        </w:rPr>
      </w:pPr>
      <w:r w:rsidRPr="00B5789A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.</w:t>
      </w:r>
    </w:p>
    <w:sectPr w:rsidR="00F1371F" w:rsidRPr="00B5789A" w:rsidSect="00814B8A">
      <w:pgSz w:w="12240" w:h="15840"/>
      <w:pgMar w:top="1440" w:right="23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DD"/>
    <w:rsid w:val="00047668"/>
    <w:rsid w:val="00263F6A"/>
    <w:rsid w:val="002E0689"/>
    <w:rsid w:val="00392B49"/>
    <w:rsid w:val="00656D20"/>
    <w:rsid w:val="006E53EF"/>
    <w:rsid w:val="00814B8A"/>
    <w:rsid w:val="008537AD"/>
    <w:rsid w:val="00B47EDD"/>
    <w:rsid w:val="00B5789A"/>
    <w:rsid w:val="00CE0CCF"/>
    <w:rsid w:val="00E53B29"/>
    <w:rsid w:val="00F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8FB0E-6CFA-4737-8B72-3F6AA0C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F68C-5EE8-4202-B993-40822439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2015-04-28T05:54:00Z</dcterms:created>
  <dcterms:modified xsi:type="dcterms:W3CDTF">2015-05-09T03:15:00Z</dcterms:modified>
</cp:coreProperties>
</file>